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2AA" w:rsidRPr="009E439B" w:rsidRDefault="007042AA" w:rsidP="007042AA">
      <w:pPr>
        <w:jc w:val="center"/>
        <w:rPr>
          <w:b/>
          <w:sz w:val="20"/>
          <w:szCs w:val="20"/>
          <w:u w:val="single"/>
        </w:rPr>
      </w:pPr>
      <w:r w:rsidRPr="009E439B">
        <w:rPr>
          <w:b/>
          <w:sz w:val="20"/>
          <w:szCs w:val="20"/>
        </w:rPr>
        <w:t xml:space="preserve">УПРАВЛЕНИЕ </w:t>
      </w:r>
      <w:proofErr w:type="gramStart"/>
      <w:r w:rsidRPr="009E439B">
        <w:rPr>
          <w:b/>
          <w:sz w:val="20"/>
          <w:szCs w:val="20"/>
        </w:rPr>
        <w:t>ФЕДЕРАЛЬНОЙ  СЛУЖБЫ</w:t>
      </w:r>
      <w:proofErr w:type="gramEnd"/>
      <w:r w:rsidRPr="009E439B">
        <w:rPr>
          <w:b/>
          <w:sz w:val="20"/>
          <w:szCs w:val="20"/>
        </w:rPr>
        <w:t xml:space="preserve"> ГОСУДАРСТВЕННОЙ  РЕГИСТРАЦИИ, </w:t>
      </w:r>
    </w:p>
    <w:p w:rsidR="007042AA" w:rsidRPr="009E439B" w:rsidRDefault="007042AA" w:rsidP="007042AA">
      <w:pPr>
        <w:jc w:val="center"/>
        <w:rPr>
          <w:b/>
          <w:sz w:val="20"/>
          <w:szCs w:val="20"/>
        </w:rPr>
      </w:pPr>
      <w:r w:rsidRPr="009E439B">
        <w:rPr>
          <w:b/>
          <w:sz w:val="20"/>
          <w:szCs w:val="20"/>
          <w:u w:val="single"/>
        </w:rPr>
        <w:t>КАДАСТРА И КАРТОГРАФИИ (</w:t>
      </w:r>
      <w:proofErr w:type="gramStart"/>
      <w:r w:rsidRPr="009E439B">
        <w:rPr>
          <w:b/>
          <w:sz w:val="20"/>
          <w:szCs w:val="20"/>
          <w:u w:val="single"/>
        </w:rPr>
        <w:t>РОСРЕЕСТР)  ПО</w:t>
      </w:r>
      <w:proofErr w:type="gramEnd"/>
      <w:r w:rsidRPr="009E439B">
        <w:rPr>
          <w:b/>
          <w:sz w:val="20"/>
          <w:szCs w:val="20"/>
          <w:u w:val="single"/>
        </w:rPr>
        <w:t xml:space="preserve"> ЧЕЛЯБИНСКОЙ ОБЛАСТИ </w:t>
      </w:r>
    </w:p>
    <w:p w:rsidR="007042AA" w:rsidRPr="007A4F02" w:rsidRDefault="007042AA" w:rsidP="007042AA">
      <w:pPr>
        <w:rPr>
          <w:sz w:val="28"/>
          <w:szCs w:val="28"/>
        </w:rPr>
      </w:pPr>
      <w:r w:rsidRPr="009E439B">
        <w:rPr>
          <w:b/>
          <w:sz w:val="20"/>
          <w:szCs w:val="20"/>
        </w:rPr>
        <w:tab/>
      </w:r>
      <w:r w:rsidRPr="009E439B">
        <w:rPr>
          <w:b/>
          <w:sz w:val="20"/>
          <w:szCs w:val="20"/>
        </w:rPr>
        <w:tab/>
        <w:t xml:space="preserve">                                               </w:t>
      </w:r>
      <w:r w:rsidRPr="009E439B">
        <w:rPr>
          <w:sz w:val="20"/>
          <w:szCs w:val="20"/>
        </w:rPr>
        <w:t>454048</w:t>
      </w:r>
      <w:r w:rsidRPr="009E439B">
        <w:rPr>
          <w:b/>
          <w:sz w:val="20"/>
          <w:szCs w:val="20"/>
        </w:rPr>
        <w:t xml:space="preserve"> </w:t>
      </w:r>
      <w:r w:rsidRPr="009E439B">
        <w:rPr>
          <w:sz w:val="20"/>
          <w:szCs w:val="20"/>
        </w:rPr>
        <w:t>г. Челябинск, ул. Елькина, 85</w:t>
      </w:r>
    </w:p>
    <w:p w:rsidR="007042AA" w:rsidRPr="007A4F02" w:rsidRDefault="007042AA" w:rsidP="007042AA">
      <w:pPr>
        <w:rPr>
          <w:sz w:val="28"/>
          <w:szCs w:val="28"/>
        </w:rPr>
      </w:pPr>
      <w:r w:rsidRPr="007A4F02">
        <w:rPr>
          <w:noProof/>
          <w:sz w:val="28"/>
          <w:szCs w:val="28"/>
        </w:rPr>
        <w:drawing>
          <wp:inline distT="0" distB="0" distL="0" distR="0">
            <wp:extent cx="2095733" cy="7837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478" cy="8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2AA" w:rsidRPr="007A4F02" w:rsidRDefault="007042AA" w:rsidP="007042AA">
      <w:pPr>
        <w:jc w:val="center"/>
        <w:rPr>
          <w:sz w:val="28"/>
          <w:szCs w:val="28"/>
        </w:rPr>
      </w:pP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</w:r>
      <w:r w:rsidRPr="007A4F02">
        <w:rPr>
          <w:sz w:val="28"/>
          <w:szCs w:val="28"/>
        </w:rPr>
        <w:tab/>
        <w:t xml:space="preserve">       </w:t>
      </w:r>
      <w:r w:rsidR="00FF2B06">
        <w:rPr>
          <w:sz w:val="28"/>
          <w:szCs w:val="28"/>
        </w:rPr>
        <w:t>18</w:t>
      </w:r>
      <w:r w:rsidR="00325584">
        <w:rPr>
          <w:sz w:val="28"/>
          <w:szCs w:val="28"/>
        </w:rPr>
        <w:t>.0</w:t>
      </w:r>
      <w:r w:rsidR="00FF2B06">
        <w:rPr>
          <w:sz w:val="28"/>
          <w:szCs w:val="28"/>
        </w:rPr>
        <w:t>5</w:t>
      </w:r>
      <w:r w:rsidR="00325584">
        <w:rPr>
          <w:sz w:val="28"/>
          <w:szCs w:val="28"/>
        </w:rPr>
        <w:t>.2021</w:t>
      </w:r>
    </w:p>
    <w:p w:rsidR="005D0A4A" w:rsidRPr="005D0A4A" w:rsidRDefault="005D0A4A" w:rsidP="005D0A4A">
      <w:pPr>
        <w:ind w:firstLine="567"/>
        <w:jc w:val="center"/>
        <w:rPr>
          <w:rFonts w:eastAsiaTheme="majorEastAsia"/>
          <w:bCs/>
          <w:sz w:val="28"/>
          <w:szCs w:val="28"/>
        </w:rPr>
      </w:pPr>
      <w:bookmarkStart w:id="0" w:name="_GoBack"/>
      <w:r w:rsidRPr="005D0A4A">
        <w:rPr>
          <w:rFonts w:eastAsiaTheme="majorEastAsia"/>
          <w:bCs/>
          <w:sz w:val="28"/>
          <w:szCs w:val="28"/>
        </w:rPr>
        <w:t>Губернатор обсудил с руководителем челябинского Росреестра</w:t>
      </w:r>
    </w:p>
    <w:p w:rsidR="005D0A4A" w:rsidRPr="005D0A4A" w:rsidRDefault="005D0A4A" w:rsidP="005D0A4A">
      <w:pPr>
        <w:ind w:firstLine="567"/>
        <w:jc w:val="center"/>
        <w:rPr>
          <w:rFonts w:eastAsiaTheme="majorEastAsia"/>
          <w:bCs/>
          <w:sz w:val="28"/>
          <w:szCs w:val="28"/>
        </w:rPr>
      </w:pPr>
      <w:proofErr w:type="gramStart"/>
      <w:r w:rsidRPr="005D0A4A">
        <w:rPr>
          <w:rFonts w:eastAsiaTheme="majorEastAsia"/>
          <w:bCs/>
          <w:sz w:val="28"/>
          <w:szCs w:val="28"/>
        </w:rPr>
        <w:t>предстоящую</w:t>
      </w:r>
      <w:proofErr w:type="gramEnd"/>
      <w:r w:rsidRPr="005D0A4A">
        <w:rPr>
          <w:rFonts w:eastAsiaTheme="majorEastAsia"/>
          <w:bCs/>
          <w:sz w:val="28"/>
          <w:szCs w:val="28"/>
        </w:rPr>
        <w:t xml:space="preserve"> работу по новым законам</w:t>
      </w:r>
      <w:bookmarkEnd w:id="0"/>
    </w:p>
    <w:p w:rsidR="005D0A4A" w:rsidRPr="005D0A4A" w:rsidRDefault="005D0A4A" w:rsidP="005D0A4A">
      <w:pPr>
        <w:ind w:firstLine="567"/>
        <w:jc w:val="both"/>
        <w:rPr>
          <w:rFonts w:eastAsiaTheme="majorEastAsia"/>
          <w:bCs/>
          <w:sz w:val="28"/>
          <w:szCs w:val="28"/>
        </w:rPr>
      </w:pPr>
    </w:p>
    <w:p w:rsidR="005D0A4A" w:rsidRPr="005D0A4A" w:rsidRDefault="005D0A4A" w:rsidP="005D0A4A">
      <w:pPr>
        <w:ind w:firstLine="567"/>
        <w:jc w:val="both"/>
        <w:rPr>
          <w:rFonts w:eastAsiaTheme="majorEastAsia"/>
          <w:b/>
          <w:bCs/>
          <w:sz w:val="28"/>
          <w:szCs w:val="28"/>
        </w:rPr>
      </w:pPr>
      <w:r w:rsidRPr="005D0A4A">
        <w:rPr>
          <w:rFonts w:eastAsiaTheme="majorEastAsia"/>
          <w:b/>
          <w:bCs/>
          <w:sz w:val="28"/>
          <w:szCs w:val="28"/>
        </w:rPr>
        <w:t xml:space="preserve">Руководитель Управления Федеральной службы государственной регистрации, кадастра и картографии по Челябинской области Ольга Смирных выступила с докладом на совещании с главами муниципальных образований и членами регионального правительства под председательством Губернатора Челябинской области Алексея </w:t>
      </w:r>
      <w:proofErr w:type="spellStart"/>
      <w:r w:rsidRPr="005D0A4A">
        <w:rPr>
          <w:rFonts w:eastAsiaTheme="majorEastAsia"/>
          <w:b/>
          <w:bCs/>
          <w:sz w:val="28"/>
          <w:szCs w:val="28"/>
        </w:rPr>
        <w:t>Текслера</w:t>
      </w:r>
      <w:proofErr w:type="spellEnd"/>
      <w:r w:rsidRPr="005D0A4A">
        <w:rPr>
          <w:rFonts w:eastAsiaTheme="majorEastAsia"/>
          <w:b/>
          <w:bCs/>
          <w:sz w:val="28"/>
          <w:szCs w:val="28"/>
        </w:rPr>
        <w:t>.</w:t>
      </w:r>
    </w:p>
    <w:p w:rsidR="005D0A4A" w:rsidRPr="005D0A4A" w:rsidRDefault="005D0A4A" w:rsidP="005D0A4A">
      <w:pPr>
        <w:ind w:firstLine="567"/>
        <w:jc w:val="both"/>
        <w:rPr>
          <w:rFonts w:eastAsiaTheme="majorEastAsia"/>
          <w:bCs/>
          <w:sz w:val="28"/>
          <w:szCs w:val="28"/>
        </w:rPr>
      </w:pPr>
      <w:r w:rsidRPr="005D0A4A">
        <w:rPr>
          <w:rFonts w:eastAsiaTheme="majorEastAsia"/>
          <w:bCs/>
          <w:sz w:val="28"/>
          <w:szCs w:val="28"/>
        </w:rPr>
        <w:t>Предметом для обсуждения стали принятые недавно законы о выявлении правообладателей ранее учтенных объектов недвижимости*</w:t>
      </w:r>
      <w:r>
        <w:rPr>
          <w:rFonts w:eastAsiaTheme="majorEastAsia"/>
          <w:bCs/>
          <w:sz w:val="28"/>
          <w:szCs w:val="28"/>
        </w:rPr>
        <w:t xml:space="preserve"> и</w:t>
      </w:r>
      <w:r w:rsidRPr="005D0A4A">
        <w:rPr>
          <w:rFonts w:eastAsiaTheme="majorEastAsia"/>
          <w:bCs/>
          <w:sz w:val="28"/>
          <w:szCs w:val="28"/>
        </w:rPr>
        <w:t xml:space="preserve"> о «гаражной </w:t>
      </w:r>
      <w:proofErr w:type="gramStart"/>
      <w:r w:rsidRPr="005D0A4A">
        <w:rPr>
          <w:rFonts w:eastAsiaTheme="majorEastAsia"/>
          <w:bCs/>
          <w:sz w:val="28"/>
          <w:szCs w:val="28"/>
        </w:rPr>
        <w:t>амнистии»*</w:t>
      </w:r>
      <w:proofErr w:type="gramEnd"/>
      <w:r w:rsidRPr="005D0A4A">
        <w:rPr>
          <w:rFonts w:eastAsiaTheme="majorEastAsia"/>
          <w:bCs/>
          <w:sz w:val="28"/>
          <w:szCs w:val="28"/>
        </w:rPr>
        <w:t>*. Первый из названных федеральных законов вступает в силу уже в следующем месяце – 29.06.2021, а значит начнется активная работа по наполнению реестра недвижимости сведениями о правообладателях ранее учтенных объектов. Работа эта будет вестись в тесном взаимодействии муниципалитетов, регионального Росреестра и областного Правительства в лице Мин</w:t>
      </w:r>
      <w:r w:rsidR="002B430E">
        <w:rPr>
          <w:rFonts w:eastAsiaTheme="majorEastAsia"/>
          <w:bCs/>
          <w:sz w:val="28"/>
          <w:szCs w:val="28"/>
        </w:rPr>
        <w:t>имущества</w:t>
      </w:r>
      <w:r w:rsidRPr="005D0A4A">
        <w:rPr>
          <w:rFonts w:eastAsiaTheme="majorEastAsia"/>
          <w:bCs/>
          <w:sz w:val="28"/>
          <w:szCs w:val="28"/>
        </w:rPr>
        <w:t xml:space="preserve"> Челябинской области. Процедура, вводимая новым законом, позвол</w:t>
      </w:r>
      <w:r w:rsidR="002B430E">
        <w:rPr>
          <w:rFonts w:eastAsiaTheme="majorEastAsia"/>
          <w:bCs/>
          <w:sz w:val="28"/>
          <w:szCs w:val="28"/>
        </w:rPr>
        <w:t>и</w:t>
      </w:r>
      <w:r w:rsidRPr="005D0A4A">
        <w:rPr>
          <w:rFonts w:eastAsiaTheme="majorEastAsia"/>
          <w:bCs/>
          <w:sz w:val="28"/>
          <w:szCs w:val="28"/>
        </w:rPr>
        <w:t>т установить правообладателей конкретных объектов и, при отсутствии возражений с их стороны, внести эти сведения в ЕГРН.</w:t>
      </w:r>
    </w:p>
    <w:p w:rsidR="005D0A4A" w:rsidRPr="005D0A4A" w:rsidRDefault="005D0A4A" w:rsidP="005D0A4A">
      <w:pPr>
        <w:ind w:firstLine="567"/>
        <w:jc w:val="both"/>
        <w:rPr>
          <w:rFonts w:eastAsiaTheme="majorEastAsia"/>
          <w:bCs/>
          <w:sz w:val="28"/>
          <w:szCs w:val="28"/>
        </w:rPr>
      </w:pPr>
      <w:r w:rsidRPr="005D0A4A">
        <w:rPr>
          <w:rFonts w:eastAsiaTheme="majorEastAsia"/>
          <w:bCs/>
          <w:sz w:val="28"/>
          <w:szCs w:val="28"/>
        </w:rPr>
        <w:t xml:space="preserve">Второй </w:t>
      </w:r>
      <w:r w:rsidR="002B430E">
        <w:rPr>
          <w:rFonts w:eastAsiaTheme="majorEastAsia"/>
          <w:bCs/>
          <w:sz w:val="28"/>
          <w:szCs w:val="28"/>
        </w:rPr>
        <w:t>принятый</w:t>
      </w:r>
      <w:r w:rsidRPr="005D0A4A">
        <w:rPr>
          <w:rFonts w:eastAsiaTheme="majorEastAsia"/>
          <w:bCs/>
          <w:sz w:val="28"/>
          <w:szCs w:val="28"/>
        </w:rPr>
        <w:t xml:space="preserve"> закон начнет действовать с 1 сентября 2021 года – это давно ожидаемый федеральный закон о «гаражной амнистии». По аналогии с другими видами «амнистий» (дачной, лесной) суть ее сводится к упрощенному порядку регистрации прав на объекты гаражного назначения</w:t>
      </w:r>
      <w:r w:rsidR="002B430E">
        <w:rPr>
          <w:rFonts w:eastAsiaTheme="majorEastAsia"/>
          <w:bCs/>
          <w:sz w:val="28"/>
          <w:szCs w:val="28"/>
        </w:rPr>
        <w:t xml:space="preserve"> и приобретения прав на землю под ними</w:t>
      </w:r>
      <w:r w:rsidRPr="005D0A4A">
        <w:rPr>
          <w:rFonts w:eastAsiaTheme="majorEastAsia"/>
          <w:bCs/>
          <w:sz w:val="28"/>
          <w:szCs w:val="28"/>
        </w:rPr>
        <w:t>. Как показывает статистика Управления Росреестра по Челябинской области вопрос о легализации гаражей – достаточно наболевший. Многие граждане хотели бы оформить свои права на гаражи, но при ныне действующем порядке это зачастую не представлялось возможным – документы, подтверждающ</w:t>
      </w:r>
      <w:r w:rsidR="002B430E">
        <w:rPr>
          <w:rFonts w:eastAsiaTheme="majorEastAsia"/>
          <w:bCs/>
          <w:sz w:val="28"/>
          <w:szCs w:val="28"/>
        </w:rPr>
        <w:t>ие</w:t>
      </w:r>
      <w:r w:rsidRPr="005D0A4A">
        <w:rPr>
          <w:rFonts w:eastAsiaTheme="majorEastAsia"/>
          <w:bCs/>
          <w:sz w:val="28"/>
          <w:szCs w:val="28"/>
        </w:rPr>
        <w:t xml:space="preserve"> права конкретного лица, либо отсутствовали, либо их было недостаточно. С осени текущего года ожидается значительное повышение числа обращений в рамках «гаражной амнистии» в связи с упрощением процесса оформления прав на гаражи</w:t>
      </w:r>
      <w:r w:rsidR="002B430E">
        <w:rPr>
          <w:rFonts w:eastAsiaTheme="majorEastAsia"/>
          <w:bCs/>
          <w:sz w:val="28"/>
          <w:szCs w:val="28"/>
        </w:rPr>
        <w:t>, а также на земельные участки под ними</w:t>
      </w:r>
      <w:r w:rsidRPr="005D0A4A">
        <w:rPr>
          <w:rFonts w:eastAsiaTheme="majorEastAsia"/>
          <w:bCs/>
          <w:sz w:val="28"/>
          <w:szCs w:val="28"/>
        </w:rPr>
        <w:t xml:space="preserve">. </w:t>
      </w:r>
    </w:p>
    <w:p w:rsidR="005D0A4A" w:rsidRPr="005D0A4A" w:rsidRDefault="005D0A4A" w:rsidP="005D0A4A">
      <w:pPr>
        <w:ind w:firstLine="567"/>
        <w:jc w:val="both"/>
        <w:rPr>
          <w:rFonts w:eastAsiaTheme="majorEastAsia"/>
          <w:bCs/>
          <w:sz w:val="28"/>
          <w:szCs w:val="28"/>
        </w:rPr>
      </w:pPr>
      <w:r w:rsidRPr="005D0A4A">
        <w:rPr>
          <w:rFonts w:eastAsiaTheme="majorEastAsia"/>
          <w:bCs/>
          <w:sz w:val="28"/>
          <w:szCs w:val="28"/>
        </w:rPr>
        <w:t xml:space="preserve">Как отметила руководитель Управления </w:t>
      </w:r>
      <w:r w:rsidRPr="005D0A4A">
        <w:rPr>
          <w:rFonts w:eastAsiaTheme="majorEastAsia"/>
          <w:b/>
          <w:bCs/>
          <w:sz w:val="28"/>
          <w:szCs w:val="28"/>
        </w:rPr>
        <w:t>Ольга Смирных</w:t>
      </w:r>
      <w:r w:rsidRPr="005D0A4A">
        <w:rPr>
          <w:rFonts w:eastAsiaTheme="majorEastAsia"/>
          <w:bCs/>
          <w:sz w:val="28"/>
          <w:szCs w:val="28"/>
        </w:rPr>
        <w:t>, работа по внесению в реестр недвижимости сведений о правообладателях ранее учтенных объектов недвижимости, а также об объектах гаражного назначения – это очередной шаг к наполнению ЕГРН точными и верными сведениями, что будет способствовать прозрачности рынка недвижимости и, безусловно, повысит степень защищенности его участников.</w:t>
      </w:r>
    </w:p>
    <w:p w:rsidR="005D0A4A" w:rsidRPr="005D0A4A" w:rsidRDefault="005D0A4A" w:rsidP="005D0A4A">
      <w:pPr>
        <w:ind w:firstLine="567"/>
        <w:jc w:val="both"/>
        <w:rPr>
          <w:rFonts w:eastAsiaTheme="majorEastAsia"/>
          <w:bCs/>
          <w:sz w:val="28"/>
          <w:szCs w:val="28"/>
        </w:rPr>
      </w:pPr>
    </w:p>
    <w:p w:rsidR="005D0A4A" w:rsidRPr="005D0A4A" w:rsidRDefault="005D0A4A" w:rsidP="005D0A4A">
      <w:pPr>
        <w:ind w:firstLine="567"/>
        <w:jc w:val="both"/>
        <w:rPr>
          <w:rFonts w:eastAsiaTheme="majorEastAsia"/>
          <w:bCs/>
          <w:sz w:val="20"/>
          <w:szCs w:val="20"/>
        </w:rPr>
      </w:pPr>
      <w:r w:rsidRPr="005D0A4A">
        <w:rPr>
          <w:rFonts w:eastAsiaTheme="majorEastAsia"/>
          <w:bCs/>
          <w:sz w:val="20"/>
          <w:szCs w:val="20"/>
        </w:rPr>
        <w:t>*</w:t>
      </w:r>
      <w:proofErr w:type="gramStart"/>
      <w:r w:rsidRPr="005D0A4A">
        <w:rPr>
          <w:rFonts w:eastAsiaTheme="majorEastAsia"/>
          <w:bCs/>
          <w:sz w:val="20"/>
          <w:szCs w:val="20"/>
        </w:rPr>
        <w:t>Федеральный  закон</w:t>
      </w:r>
      <w:proofErr w:type="gramEnd"/>
      <w:r w:rsidRPr="005D0A4A">
        <w:rPr>
          <w:rFonts w:eastAsiaTheme="majorEastAsia"/>
          <w:bCs/>
          <w:sz w:val="20"/>
          <w:szCs w:val="20"/>
        </w:rPr>
        <w:t xml:space="preserve">  от  30.12.2020  № 518-ФЗ «О внесении изменений в отдельные законодательные акты РФ»</w:t>
      </w:r>
      <w:r w:rsidRPr="005D0A4A">
        <w:rPr>
          <w:rFonts w:eastAsiaTheme="majorEastAsia"/>
          <w:bCs/>
          <w:sz w:val="20"/>
          <w:szCs w:val="20"/>
        </w:rPr>
        <w:t>;</w:t>
      </w:r>
      <w:r w:rsidRPr="005D0A4A">
        <w:rPr>
          <w:rFonts w:eastAsiaTheme="majorEastAsia"/>
          <w:bCs/>
          <w:sz w:val="20"/>
          <w:szCs w:val="20"/>
        </w:rPr>
        <w:t xml:space="preserve"> </w:t>
      </w:r>
    </w:p>
    <w:p w:rsidR="00C367F5" w:rsidRPr="005D0A4A" w:rsidRDefault="005D0A4A" w:rsidP="005D0A4A">
      <w:pPr>
        <w:ind w:firstLine="567"/>
        <w:jc w:val="both"/>
        <w:rPr>
          <w:i/>
          <w:sz w:val="20"/>
          <w:szCs w:val="20"/>
        </w:rPr>
      </w:pPr>
      <w:r w:rsidRPr="005D0A4A">
        <w:rPr>
          <w:rFonts w:eastAsiaTheme="majorEastAsia"/>
          <w:bCs/>
          <w:sz w:val="20"/>
          <w:szCs w:val="20"/>
        </w:rPr>
        <w:t>** Федеральный закон от 05.04.2021 № 79-ФЗ «О внесении изменений в отдельные законодательные акты Российской Федерации»</w:t>
      </w:r>
      <w:r w:rsidRPr="005D0A4A">
        <w:rPr>
          <w:rFonts w:eastAsiaTheme="majorEastAsia"/>
          <w:bCs/>
          <w:sz w:val="20"/>
          <w:szCs w:val="20"/>
        </w:rPr>
        <w:t>.</w:t>
      </w:r>
    </w:p>
    <w:p w:rsidR="005D0A4A" w:rsidRDefault="005D0A4A" w:rsidP="007042AA">
      <w:pPr>
        <w:ind w:left="5664"/>
        <w:jc w:val="both"/>
        <w:rPr>
          <w:i/>
          <w:sz w:val="28"/>
          <w:szCs w:val="28"/>
        </w:rPr>
      </w:pPr>
    </w:p>
    <w:p w:rsidR="007042AA" w:rsidRPr="007A4F02" w:rsidRDefault="007042AA" w:rsidP="007042AA">
      <w:pPr>
        <w:ind w:left="5664"/>
        <w:jc w:val="both"/>
        <w:rPr>
          <w:i/>
          <w:sz w:val="28"/>
          <w:szCs w:val="28"/>
        </w:rPr>
      </w:pPr>
      <w:r w:rsidRPr="007A4F02">
        <w:rPr>
          <w:i/>
          <w:sz w:val="28"/>
          <w:szCs w:val="28"/>
        </w:rPr>
        <w:t>Пресс-служба Управления Росреестра</w:t>
      </w:r>
    </w:p>
    <w:p w:rsidR="00325584" w:rsidRDefault="007042AA" w:rsidP="005D0A4A">
      <w:pPr>
        <w:ind w:left="4956" w:firstLine="708"/>
        <w:jc w:val="both"/>
        <w:rPr>
          <w:i/>
          <w:sz w:val="28"/>
          <w:szCs w:val="28"/>
        </w:rPr>
      </w:pPr>
      <w:proofErr w:type="gramStart"/>
      <w:r w:rsidRPr="007A4F02">
        <w:rPr>
          <w:i/>
          <w:sz w:val="28"/>
          <w:szCs w:val="28"/>
        </w:rPr>
        <w:t>по</w:t>
      </w:r>
      <w:proofErr w:type="gramEnd"/>
      <w:r w:rsidRPr="007A4F02">
        <w:rPr>
          <w:i/>
          <w:sz w:val="28"/>
          <w:szCs w:val="28"/>
        </w:rPr>
        <w:t xml:space="preserve"> Челябинской области</w:t>
      </w:r>
    </w:p>
    <w:sectPr w:rsidR="00325584" w:rsidSect="008F1E06">
      <w:pgSz w:w="11906" w:h="16838"/>
      <w:pgMar w:top="284" w:right="567" w:bottom="17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20182"/>
    <w:multiLevelType w:val="hybridMultilevel"/>
    <w:tmpl w:val="F9D4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3210A"/>
    <w:multiLevelType w:val="hybridMultilevel"/>
    <w:tmpl w:val="73F03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2AA"/>
    <w:rsid w:val="00033B29"/>
    <w:rsid w:val="000C5915"/>
    <w:rsid w:val="001154FC"/>
    <w:rsid w:val="002A7E9A"/>
    <w:rsid w:val="002B430E"/>
    <w:rsid w:val="00325584"/>
    <w:rsid w:val="003B70F4"/>
    <w:rsid w:val="005C7FD2"/>
    <w:rsid w:val="005D0A4A"/>
    <w:rsid w:val="00617508"/>
    <w:rsid w:val="0068783D"/>
    <w:rsid w:val="006E6340"/>
    <w:rsid w:val="007040BF"/>
    <w:rsid w:val="007042AA"/>
    <w:rsid w:val="00716F78"/>
    <w:rsid w:val="0073136F"/>
    <w:rsid w:val="00764246"/>
    <w:rsid w:val="007A4F02"/>
    <w:rsid w:val="008303BD"/>
    <w:rsid w:val="008829F5"/>
    <w:rsid w:val="00973059"/>
    <w:rsid w:val="009E439B"/>
    <w:rsid w:val="009F4EE5"/>
    <w:rsid w:val="00A732CF"/>
    <w:rsid w:val="00B5060C"/>
    <w:rsid w:val="00BA4FC3"/>
    <w:rsid w:val="00C1099B"/>
    <w:rsid w:val="00C367F5"/>
    <w:rsid w:val="00C55417"/>
    <w:rsid w:val="00DE4CA4"/>
    <w:rsid w:val="00E06C40"/>
    <w:rsid w:val="00EC5843"/>
    <w:rsid w:val="00F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C45FC-9FDA-45EE-A22A-130A39C4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before="120" w:after="120" w:line="252" w:lineRule="auto"/>
        <w:ind w:left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AA"/>
    <w:pPr>
      <w:spacing w:before="0" w:after="0" w:line="240" w:lineRule="auto"/>
      <w:ind w:left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67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A4FC3"/>
    <w:pPr>
      <w:keepNext/>
      <w:spacing w:before="120" w:after="120" w:line="252" w:lineRule="auto"/>
      <w:ind w:left="425" w:firstLine="425"/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rsid w:val="00BA4FC3"/>
    <w:pPr>
      <w:keepNext/>
      <w:spacing w:before="120" w:after="120" w:line="252" w:lineRule="auto"/>
      <w:ind w:left="425" w:firstLine="425"/>
      <w:jc w:val="center"/>
      <w:outlineLvl w:val="3"/>
    </w:pPr>
    <w:rPr>
      <w:b/>
      <w:sz w:val="22"/>
    </w:rPr>
  </w:style>
  <w:style w:type="paragraph" w:styleId="6">
    <w:name w:val="heading 6"/>
    <w:basedOn w:val="a"/>
    <w:next w:val="a"/>
    <w:link w:val="60"/>
    <w:qFormat/>
    <w:rsid w:val="00BA4FC3"/>
    <w:pPr>
      <w:keepNext/>
      <w:spacing w:before="120" w:after="120" w:line="252" w:lineRule="auto"/>
      <w:ind w:left="425" w:firstLine="425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4FC3"/>
    <w:rPr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A4FC3"/>
    <w:rPr>
      <w:b/>
      <w:sz w:val="2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A4FC3"/>
    <w:rPr>
      <w:b/>
      <w:bCs/>
      <w:sz w:val="24"/>
      <w:szCs w:val="24"/>
      <w:lang w:eastAsia="ru-RU"/>
    </w:rPr>
  </w:style>
  <w:style w:type="paragraph" w:styleId="a3">
    <w:name w:val="envelope address"/>
    <w:basedOn w:val="a"/>
    <w:uiPriority w:val="99"/>
    <w:semiHidden/>
    <w:unhideWhenUsed/>
    <w:rsid w:val="00033B29"/>
    <w:pPr>
      <w:framePr w:w="7920" w:h="1980" w:hRule="exact" w:hSpace="180" w:wrap="auto" w:hAnchor="page" w:xAlign="center" w:yAlign="bottom"/>
      <w:ind w:left="2880" w:firstLine="425"/>
      <w:jc w:val="both"/>
    </w:pPr>
    <w:rPr>
      <w:rFonts w:asciiTheme="majorHAnsi" w:eastAsiaTheme="majorEastAsia" w:hAnsiTheme="majorHAnsi" w:cstheme="majorBidi"/>
      <w:sz w:val="28"/>
    </w:rPr>
  </w:style>
  <w:style w:type="character" w:styleId="a4">
    <w:name w:val="Hyperlink"/>
    <w:basedOn w:val="a0"/>
    <w:uiPriority w:val="99"/>
    <w:semiHidden/>
    <w:unhideWhenUsed/>
    <w:rsid w:val="007042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7E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E9A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367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367F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C367F5"/>
    <w:rPr>
      <w:b/>
      <w:bCs/>
    </w:rPr>
  </w:style>
  <w:style w:type="character" w:styleId="a9">
    <w:name w:val="Emphasis"/>
    <w:basedOn w:val="a0"/>
    <w:uiPriority w:val="20"/>
    <w:qFormat/>
    <w:rsid w:val="00C367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5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43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2021-05-19T12:17:00Z</cp:lastPrinted>
  <dcterms:created xsi:type="dcterms:W3CDTF">2020-04-06T10:07:00Z</dcterms:created>
  <dcterms:modified xsi:type="dcterms:W3CDTF">2021-05-19T12:48:00Z</dcterms:modified>
</cp:coreProperties>
</file>